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8C" w:rsidRPr="00FD1ECC" w:rsidRDefault="00A50F8C" w:rsidP="002042A6">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A50F8C" w:rsidRPr="00FD1ECC" w:rsidRDefault="00A50F8C" w:rsidP="002042A6">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A50F8C" w:rsidRDefault="00A50F8C" w:rsidP="00F67A26">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BARLA LAHİKASI</w:t>
      </w:r>
      <w:r w:rsidRPr="00FD1ECC">
        <w:rPr>
          <w:rFonts w:ascii="Calibri" w:hAnsi="Calibri" w:cs="Calibri"/>
          <w:color w:val="0000B0"/>
          <w:sz w:val="28"/>
          <w:szCs w:val="28"/>
        </w:rPr>
        <w:t xml:space="preserve"> </w:t>
      </w:r>
      <w:r>
        <w:rPr>
          <w:rFonts w:ascii="Calibri" w:hAnsi="Calibri" w:cs="Calibri"/>
          <w:color w:val="0000B0"/>
          <w:sz w:val="28"/>
          <w:szCs w:val="28"/>
        </w:rPr>
        <w:t>13</w:t>
      </w:r>
      <w:r w:rsidR="002042A6">
        <w:rPr>
          <w:rFonts w:ascii="Calibri" w:hAnsi="Calibri" w:cs="Calibri"/>
          <w:color w:val="0000B0"/>
          <w:sz w:val="28"/>
          <w:szCs w:val="28"/>
        </w:rPr>
        <w:t>8</w:t>
      </w:r>
      <w:r>
        <w:rPr>
          <w:rFonts w:ascii="Calibri" w:hAnsi="Calibri" w:cs="Calibri"/>
          <w:color w:val="0000B0"/>
          <w:sz w:val="28"/>
          <w:szCs w:val="28"/>
        </w:rPr>
        <w:t>. SAYFANIN</w:t>
      </w:r>
      <w:r w:rsidRPr="00FD1ECC">
        <w:rPr>
          <w:rFonts w:ascii="Calibri" w:hAnsi="Calibri" w:cs="Calibri"/>
          <w:color w:val="0000B0"/>
          <w:sz w:val="28"/>
          <w:szCs w:val="28"/>
        </w:rPr>
        <w:t xml:space="preserve"> TAHŞİYESİ </w:t>
      </w:r>
      <w:r>
        <w:rPr>
          <w:rFonts w:ascii="Calibri" w:hAnsi="Calibri" w:cs="Calibri"/>
          <w:color w:val="0000B0"/>
          <w:sz w:val="28"/>
          <w:szCs w:val="28"/>
        </w:rPr>
        <w:t>–</w:t>
      </w:r>
      <w:r w:rsidRPr="00FD1ECC">
        <w:rPr>
          <w:rFonts w:ascii="Calibri" w:hAnsi="Calibri" w:cs="Calibri"/>
          <w:color w:val="0000B0"/>
          <w:sz w:val="28"/>
          <w:szCs w:val="28"/>
        </w:rPr>
        <w:t xml:space="preserve"> </w:t>
      </w:r>
      <w:r w:rsidR="002042A6">
        <w:rPr>
          <w:rFonts w:ascii="Calibri" w:hAnsi="Calibri" w:cs="Calibri"/>
          <w:color w:val="0000B0"/>
          <w:sz w:val="28"/>
          <w:szCs w:val="28"/>
        </w:rPr>
        <w:t xml:space="preserve">Üstadın iki şahsiyeti </w:t>
      </w:r>
    </w:p>
    <w:p w:rsidR="00A50F8C" w:rsidRPr="00A50F8C" w:rsidRDefault="00A50F8C" w:rsidP="002042A6">
      <w:pPr>
        <w:spacing w:before="120" w:after="0" w:line="240" w:lineRule="auto"/>
        <w:jc w:val="both"/>
        <w:rPr>
          <w:rFonts w:ascii="Calibri" w:hAnsi="Calibri" w:cs="Calibri"/>
          <w:sz w:val="24"/>
          <w:szCs w:val="24"/>
        </w:rPr>
      </w:pPr>
      <w:r w:rsidRPr="00A50F8C">
        <w:rPr>
          <w:rFonts w:ascii="Calibri" w:hAnsi="Calibri" w:cs="Calibri"/>
          <w:sz w:val="24"/>
          <w:szCs w:val="24"/>
        </w:rPr>
        <w:t>Kardeşim Hüsrev, Lütfü, Rüşdü!</w:t>
      </w:r>
    </w:p>
    <w:p w:rsidR="00A50F8C" w:rsidRPr="00A50F8C" w:rsidRDefault="00A50F8C" w:rsidP="002042A6">
      <w:pPr>
        <w:spacing w:before="120" w:after="0" w:line="240" w:lineRule="auto"/>
        <w:jc w:val="both"/>
        <w:rPr>
          <w:rFonts w:ascii="Calibri" w:hAnsi="Calibri" w:cs="Calibri"/>
          <w:sz w:val="24"/>
          <w:szCs w:val="24"/>
        </w:rPr>
      </w:pPr>
      <w:r w:rsidRPr="00A50F8C">
        <w:rPr>
          <w:rFonts w:ascii="Calibri" w:hAnsi="Calibri" w:cs="Calibri"/>
          <w:sz w:val="24"/>
          <w:szCs w:val="24"/>
        </w:rPr>
        <w:t>Size üstad ve talebeler ve ders arkadaşları içinde faide verecek bir fikrimi beyan edeceğim, şöyle ki:</w:t>
      </w:r>
    </w:p>
    <w:p w:rsidR="00A50F8C" w:rsidRDefault="00A50F8C" w:rsidP="002042A6">
      <w:pPr>
        <w:spacing w:before="120" w:after="0" w:line="240" w:lineRule="auto"/>
        <w:jc w:val="both"/>
        <w:rPr>
          <w:rFonts w:ascii="Calibri" w:hAnsi="Calibri" w:cs="Calibri"/>
          <w:sz w:val="24"/>
          <w:szCs w:val="24"/>
        </w:rPr>
      </w:pPr>
      <w:r w:rsidRPr="00A50F8C">
        <w:rPr>
          <w:rFonts w:ascii="Calibri" w:hAnsi="Calibri" w:cs="Calibri"/>
          <w:sz w:val="24"/>
          <w:szCs w:val="24"/>
        </w:rPr>
        <w:t>Sizler -haddimin fevkinde- bir cihette talebemsiniz ve bir cihette ders arkadaşlarımsınız ve bir cihette muîn ve müşavirlerimsiniz.</w:t>
      </w:r>
    </w:p>
    <w:p w:rsidR="00A50F8C" w:rsidRDefault="00A50F8C" w:rsidP="002042A6">
      <w:pPr>
        <w:spacing w:before="120" w:after="0" w:line="240" w:lineRule="auto"/>
        <w:jc w:val="both"/>
        <w:rPr>
          <w:rFonts w:ascii="Calibri" w:hAnsi="Calibri" w:cs="Calibri"/>
          <w:sz w:val="24"/>
          <w:szCs w:val="24"/>
        </w:rPr>
      </w:pPr>
      <w:r w:rsidRPr="00A50F8C">
        <w:rPr>
          <w:rFonts w:ascii="Calibri" w:hAnsi="Calibri" w:cs="Calibri"/>
          <w:sz w:val="24"/>
          <w:szCs w:val="24"/>
        </w:rPr>
        <w:t>Aziz kardeşlerim! Üstadınız lâyuhtî değil. Onu hatasız zannetmek hatadır. Bir bahçede çürük bir elma bulunmakla bahçeye zarar vermez. Bir hazinede silik para bulunmakla, hazineyi kıymetten düşürtmez. Hasenenin on sayılmasıyla, seyyienin bir sayılmak</w:t>
      </w:r>
      <w:r>
        <w:rPr>
          <w:rFonts w:ascii="Calibri" w:hAnsi="Calibri" w:cs="Calibri"/>
          <w:sz w:val="24"/>
          <w:szCs w:val="24"/>
        </w:rPr>
        <w:t xml:space="preserve"> </w:t>
      </w:r>
      <w:r w:rsidRPr="00A50F8C">
        <w:rPr>
          <w:rFonts w:ascii="Calibri" w:hAnsi="Calibri" w:cs="Calibri"/>
          <w:sz w:val="24"/>
          <w:szCs w:val="24"/>
        </w:rPr>
        <w:t>sırrıyla insaf odur ki: Bir seyyie, bir hata görünse de, sair hasenata karşı kalbi bulandırıp i'raz etmemektir.</w:t>
      </w:r>
      <w:r w:rsidR="006B1FF9">
        <w:rPr>
          <w:rStyle w:val="FootnoteReference"/>
          <w:rFonts w:ascii="Calibri" w:hAnsi="Calibri" w:cs="Calibri"/>
          <w:sz w:val="24"/>
          <w:szCs w:val="24"/>
        </w:rPr>
        <w:footnoteReference w:id="2"/>
      </w:r>
      <w:r w:rsidRPr="00A50F8C">
        <w:rPr>
          <w:rFonts w:ascii="Calibri" w:hAnsi="Calibri" w:cs="Calibri"/>
          <w:sz w:val="24"/>
          <w:szCs w:val="24"/>
        </w:rPr>
        <w:t xml:space="preserve"> Hakaika </w:t>
      </w:r>
      <w:r w:rsidRPr="00A50F8C">
        <w:rPr>
          <w:rFonts w:ascii="Calibri" w:hAnsi="Calibri" w:cs="Calibri"/>
          <w:sz w:val="24"/>
          <w:szCs w:val="24"/>
        </w:rPr>
        <w:lastRenderedPageBreak/>
        <w:t>dair mesailde külliyatları ve bazan da tafsilâtları sünuhat-ı ilhamiye nev'inden olduğundan hemen umumiyetle şübhesizdir, kat'îdir.</w:t>
      </w:r>
      <w:r w:rsidR="001102A1">
        <w:rPr>
          <w:rStyle w:val="FootnoteReference"/>
          <w:rFonts w:ascii="Calibri" w:hAnsi="Calibri" w:cs="Calibri"/>
          <w:sz w:val="24"/>
          <w:szCs w:val="24"/>
        </w:rPr>
        <w:footnoteReference w:id="3"/>
      </w:r>
      <w:r w:rsidRPr="00A50F8C">
        <w:rPr>
          <w:rFonts w:ascii="Calibri" w:hAnsi="Calibri" w:cs="Calibri"/>
          <w:sz w:val="24"/>
          <w:szCs w:val="24"/>
        </w:rPr>
        <w:t xml:space="preserve"> Onların hususunda sizlere bazı müracaat ve istişarem, tarz-ı telakkisine dairdir.</w:t>
      </w:r>
      <w:r w:rsidR="001102A1">
        <w:rPr>
          <w:rStyle w:val="FootnoteReference"/>
          <w:rFonts w:ascii="Calibri" w:hAnsi="Calibri" w:cs="Calibri"/>
          <w:sz w:val="24"/>
          <w:szCs w:val="24"/>
        </w:rPr>
        <w:footnoteReference w:id="4"/>
      </w:r>
      <w:r w:rsidRPr="00A50F8C">
        <w:rPr>
          <w:rFonts w:ascii="Calibri" w:hAnsi="Calibri" w:cs="Calibri"/>
          <w:sz w:val="24"/>
          <w:szCs w:val="24"/>
        </w:rPr>
        <w:t xml:space="preserve"> Onlar hakikat ve hak olduklarına dair değildir. Çünki hakikat olduklarına tereddüdüm kalmıyor.</w:t>
      </w:r>
    </w:p>
    <w:p w:rsidR="00A50F8C" w:rsidRPr="00A50F8C" w:rsidRDefault="00A50F8C" w:rsidP="002042A6">
      <w:pPr>
        <w:spacing w:before="120" w:after="0" w:line="240" w:lineRule="auto"/>
        <w:jc w:val="both"/>
        <w:rPr>
          <w:rFonts w:ascii="Calibri" w:hAnsi="Calibri" w:cs="Calibri"/>
          <w:sz w:val="24"/>
          <w:szCs w:val="24"/>
        </w:rPr>
      </w:pPr>
      <w:r w:rsidRPr="00A50F8C">
        <w:rPr>
          <w:rFonts w:ascii="Calibri" w:hAnsi="Calibri" w:cs="Calibri"/>
          <w:sz w:val="24"/>
          <w:szCs w:val="24"/>
        </w:rPr>
        <w:t>Fakat münasebat-ı tevafukiyeye dair işaretler, mutlak ve mücmel ve küllî surette sünuhat-ı ilhamiyedir. Tafsilât ve teferruatta bazan perişan zihnim karışır, noksan kalır, hata eder.</w:t>
      </w:r>
      <w:r w:rsidR="002042A6">
        <w:rPr>
          <w:rStyle w:val="FootnoteReference"/>
          <w:rFonts w:ascii="Calibri" w:hAnsi="Calibri" w:cs="Calibri"/>
          <w:sz w:val="24"/>
          <w:szCs w:val="24"/>
        </w:rPr>
        <w:footnoteReference w:id="5"/>
      </w:r>
      <w:r w:rsidRPr="00A50F8C">
        <w:rPr>
          <w:rFonts w:ascii="Calibri" w:hAnsi="Calibri" w:cs="Calibri"/>
          <w:sz w:val="24"/>
          <w:szCs w:val="24"/>
        </w:rPr>
        <w:t xml:space="preserve"> Bu </w:t>
      </w:r>
      <w:r w:rsidRPr="00A50F8C">
        <w:rPr>
          <w:rFonts w:ascii="Calibri" w:hAnsi="Calibri" w:cs="Calibri"/>
          <w:sz w:val="24"/>
          <w:szCs w:val="24"/>
        </w:rPr>
        <w:lastRenderedPageBreak/>
        <w:t>teferruatta hatam, asla ve mutlaka zarar îras etmez. Zâten kalemim olmadığından ve kâtib her vakit bulunmadığından tabiratım pek mücmel ve nota hükmünde kalır, fehmi işkal eder.</w:t>
      </w:r>
    </w:p>
    <w:p w:rsidR="00A50F8C" w:rsidRPr="00A50F8C" w:rsidRDefault="00A50F8C" w:rsidP="002042A6">
      <w:pPr>
        <w:spacing w:before="120" w:after="0" w:line="240" w:lineRule="auto"/>
        <w:jc w:val="both"/>
        <w:rPr>
          <w:rFonts w:ascii="Calibri" w:hAnsi="Calibri" w:cs="Calibri"/>
          <w:sz w:val="24"/>
          <w:szCs w:val="24"/>
        </w:rPr>
      </w:pPr>
      <w:r w:rsidRPr="00A50F8C">
        <w:rPr>
          <w:rFonts w:ascii="Calibri" w:hAnsi="Calibri" w:cs="Calibri"/>
          <w:sz w:val="24"/>
          <w:szCs w:val="24"/>
        </w:rPr>
        <w:t>Biliniz, kardeşlerim ve ders arkadaşlarım! Benim hatamı gördüğünüz vakit serbestçe bana söyleseniz mesrur olacağım. Hattâ başıma vursanız, Allah razı olsun diyeceğim. Hakk'ın hatırını muhafaza için, başka hatırlara bakılmaz. Nefs-i emmarenin enaniyeti hesabına, Hakk'ın hatırı olan bilmediğim bir hakikatı müdafaa değil, alerre'si vel'ayn kabul ederim.</w:t>
      </w:r>
    </w:p>
    <w:p w:rsidR="00541DA4" w:rsidRDefault="00A50F8C" w:rsidP="00541DA4">
      <w:pPr>
        <w:spacing w:before="120" w:after="0" w:line="240" w:lineRule="auto"/>
        <w:jc w:val="both"/>
        <w:rPr>
          <w:rFonts w:ascii="Calibri" w:hAnsi="Calibri" w:cs="Calibri"/>
          <w:sz w:val="24"/>
          <w:szCs w:val="24"/>
        </w:rPr>
      </w:pPr>
      <w:r w:rsidRPr="00A50F8C">
        <w:rPr>
          <w:rFonts w:ascii="Calibri" w:hAnsi="Calibri" w:cs="Calibri"/>
          <w:sz w:val="24"/>
          <w:szCs w:val="24"/>
        </w:rPr>
        <w:t xml:space="preserve">Biliniz ki; şu zamanda şu vazife-i imaniye çok mühimdir. Benim gibi, zaîf, fikri çok cihetlerle inkısam etmiş bir bîçareye yükletmemeli, elden geldiği kadar yardım etmeli. Evet, mücmel ve mutlak hakaik; biz, zahirî vesile olup çıkıyor. Tanzim ve tasfiye, tasvir ise; kıymetdar, muktedir </w:t>
      </w:r>
      <w:r w:rsidRPr="00A50F8C">
        <w:rPr>
          <w:rFonts w:ascii="Calibri" w:hAnsi="Calibri" w:cs="Calibri"/>
          <w:sz w:val="24"/>
          <w:szCs w:val="24"/>
        </w:rPr>
        <w:lastRenderedPageBreak/>
        <w:t>ders arkadaşlarıma aittir. Bazan onlara vekaleten tafsilâta, tanzimata girişiyorum, noksan kalıyor.</w:t>
      </w:r>
    </w:p>
    <w:p w:rsidR="00A50F8C" w:rsidRPr="00A50F8C" w:rsidRDefault="00A50F8C" w:rsidP="00541DA4">
      <w:pPr>
        <w:spacing w:before="120" w:after="0" w:line="240" w:lineRule="auto"/>
        <w:jc w:val="both"/>
        <w:rPr>
          <w:rFonts w:ascii="Calibri" w:hAnsi="Calibri" w:cs="Calibri"/>
          <w:sz w:val="24"/>
          <w:szCs w:val="24"/>
        </w:rPr>
      </w:pPr>
      <w:r w:rsidRPr="00A50F8C">
        <w:rPr>
          <w:rFonts w:ascii="Calibri" w:hAnsi="Calibri" w:cs="Calibri"/>
          <w:sz w:val="24"/>
          <w:szCs w:val="24"/>
        </w:rPr>
        <w:t>Bilirsiniz ki; yaz mevsiminde dünya gafleti ziyade hükmeder. Ders arkadaşlarımızın çoğu fütura düşüp, ta'til-i eşgale mecbur oluyor. Ciddî hakaik ile tam meşgul olamıyor. Cenab-ı Hak kemal-i rahmetinden iki senedir ciddî hakaike nisbeten yemişler, fakiheler nev'inden tevafukat-ı latife ile ezhanımızı taltif etti, zihnimizi neş'elendirdi. Kemal-i merhametinden o tevafukat-ı latife meyveleriyle, ciddî bir hakikat-ı Kur'aniyeye zihnimizi sevketti ve ruhumuza o meyveleri gıda ve kut yaptı. Hurma gibi, hem fakihe, hem kut oldu. Hem hakikat, hem zînet ve meziyet birleşti.</w:t>
      </w:r>
    </w:p>
    <w:p w:rsidR="0069323D" w:rsidRDefault="0069323D" w:rsidP="002042A6">
      <w:pPr>
        <w:spacing w:before="120" w:after="0" w:line="240" w:lineRule="auto"/>
      </w:pPr>
    </w:p>
    <w:sectPr w:rsidR="0069323D"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74E" w:rsidRDefault="0017574E" w:rsidP="00A50F8C">
      <w:pPr>
        <w:spacing w:after="0" w:line="240" w:lineRule="auto"/>
      </w:pPr>
      <w:r>
        <w:separator/>
      </w:r>
    </w:p>
  </w:endnote>
  <w:endnote w:type="continuationSeparator" w:id="1">
    <w:p w:rsidR="0017574E" w:rsidRDefault="0017574E" w:rsidP="00A50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74E" w:rsidRDefault="0017574E" w:rsidP="00A50F8C">
      <w:pPr>
        <w:spacing w:after="0" w:line="240" w:lineRule="auto"/>
      </w:pPr>
      <w:r>
        <w:separator/>
      </w:r>
    </w:p>
  </w:footnote>
  <w:footnote w:type="continuationSeparator" w:id="1">
    <w:p w:rsidR="0017574E" w:rsidRDefault="0017574E" w:rsidP="00A50F8C">
      <w:pPr>
        <w:spacing w:after="0" w:line="240" w:lineRule="auto"/>
      </w:pPr>
      <w:r>
        <w:continuationSeparator/>
      </w:r>
    </w:p>
  </w:footnote>
  <w:footnote w:id="2">
    <w:p w:rsidR="006B1FF9" w:rsidRDefault="006B1FF9" w:rsidP="001102A1">
      <w:pPr>
        <w:spacing w:before="120" w:after="0" w:line="240" w:lineRule="auto"/>
        <w:jc w:val="both"/>
        <w:rPr>
          <w:rFonts w:ascii="Calibri" w:hAnsi="Calibri" w:cs="Calibri"/>
          <w:b/>
          <w:bCs/>
          <w:sz w:val="24"/>
          <w:szCs w:val="24"/>
        </w:rPr>
      </w:pPr>
      <w:r>
        <w:rPr>
          <w:rStyle w:val="FootnoteReference"/>
        </w:rPr>
        <w:footnoteRef/>
      </w:r>
      <w:r>
        <w:t xml:space="preserve"> </w:t>
      </w:r>
      <w:r>
        <w:rPr>
          <w:rFonts w:ascii="Calibri" w:hAnsi="Calibri" w:cs="Calibri"/>
          <w:sz w:val="24"/>
          <w:szCs w:val="24"/>
        </w:rPr>
        <w:t>“</w:t>
      </w:r>
      <w:r w:rsidRPr="006B1FF9">
        <w:rPr>
          <w:rFonts w:ascii="Calibri" w:hAnsi="Calibri" w:cs="Calibri"/>
          <w:sz w:val="24"/>
          <w:szCs w:val="24"/>
        </w:rPr>
        <w:t>İnsanın hayat-ı içtimaiyesini ifsad eden bir desise-i şeytaniye şudur ki: Bir mü'minin bir tek seyyiesiyle, bütün hasenatını örter. Şeytanın bu desisesini dinleyen insafsızlar, mü'mine adavet ederler. Halbuki Cenab-ı Hak haşirde adalet-i mutlaka ile mizan-ı ekberinde a'mal-i mükellefîni tarttığı zaman, hasenatı seyyiata galibiyeti, mağlubiyeti noktasında hükmeyler. Hem seyyiatın esbabı çok ve vücudları kolay olduğundan, bazan bir tek hasene ile çok seyyiatını örter. Demek bu dünyada, o adalet-i İlahiye noktasında muamele gerektir. Eğer bir adamın iyilikleri fenalıklarına kemmiyeten veya keyfiyeten ziyade gelse, o adam muhabbete ve hürmete müstehaktır. Belki kıymetdar bir tek hasene ile, çok seyyiatına nazar-ı afv ile bakmak lâzımdır. Halbuki insan, fıtratındaki zulüm damarıyla, şeytanın telkiniyle, bir zâtın yüz hasenatını bir tek seyyie yüzünden unutur, mü'min kardeşine adavet eder, günahlara girer. Nasıl bir sinek kanadı göz üstüne bırakılsa; bir dağı setreder, göstermez. Öyle de insan garaz damarıyla, sinek kanadı kadar bir seyyie ile dağ gibi hasenatı örter, unutur; mü'min kardeşine adavet eder, insanların hayat-ı içtimaiyesinde bir fesad âleti olur.</w:t>
      </w:r>
      <w:r>
        <w:rPr>
          <w:rFonts w:ascii="Calibri" w:hAnsi="Calibri" w:cs="Calibri"/>
          <w:sz w:val="24"/>
          <w:szCs w:val="24"/>
        </w:rPr>
        <w:t xml:space="preserve">” </w:t>
      </w:r>
      <w:r w:rsidRPr="006B1FF9">
        <w:rPr>
          <w:rFonts w:ascii="Calibri" w:hAnsi="Calibri" w:cs="Calibri"/>
          <w:b/>
          <w:bCs/>
          <w:sz w:val="24"/>
          <w:szCs w:val="24"/>
        </w:rPr>
        <w:t>Lem'alar (88)</w:t>
      </w:r>
    </w:p>
    <w:p w:rsidR="006768AA" w:rsidRDefault="006768AA" w:rsidP="001102A1">
      <w:pPr>
        <w:spacing w:before="120" w:after="0" w:line="240" w:lineRule="auto"/>
        <w:jc w:val="both"/>
        <w:rPr>
          <w:rFonts w:ascii="Calibri" w:hAnsi="Calibri" w:cs="Calibri"/>
          <w:b/>
          <w:bCs/>
          <w:sz w:val="24"/>
          <w:szCs w:val="24"/>
        </w:rPr>
      </w:pPr>
      <w:r w:rsidRPr="006768AA">
        <w:rPr>
          <w:rFonts w:ascii="Calibri" w:hAnsi="Calibri" w:cs="Calibri"/>
          <w:sz w:val="24"/>
          <w:szCs w:val="24"/>
        </w:rPr>
        <w:t>“</w:t>
      </w:r>
      <w:r w:rsidRPr="006768AA">
        <w:rPr>
          <w:rFonts w:ascii="Calibri" w:hAnsi="Calibri" w:cs="Calibri"/>
          <w:sz w:val="24"/>
          <w:szCs w:val="24"/>
        </w:rPr>
        <w:t xml:space="preserve">Resul-i Ekrem Aleyhissalâtü Vesselâm ferman etmiş: </w:t>
      </w:r>
      <w:r w:rsidRPr="006768AA">
        <w:rPr>
          <w:rFonts w:ascii="Calibri" w:hAnsi="Calibri" w:cs="Calibri"/>
          <w:color w:val="FF0000"/>
          <w:sz w:val="28"/>
          <w:szCs w:val="28"/>
          <w:rtl/>
        </w:rPr>
        <w:t>مَنْ تَمَسَّكَ بِسُنَّتِى عِنْدَ فَسَادِ اُمَّتِى فَلَهُ اَجْرُ مِاَةِ شَهِيدٍ</w:t>
      </w:r>
      <w:r w:rsidRPr="006768AA">
        <w:rPr>
          <w:rFonts w:ascii="Calibri" w:hAnsi="Calibri" w:cs="Calibri"/>
          <w:sz w:val="24"/>
          <w:szCs w:val="24"/>
        </w:rPr>
        <w:t xml:space="preserve"> Yani: "Fesad-ı ümmetim zamanında kim benim sünnetime temessük etse, yüz şehidin ecrini, sevabını kazanabilir."</w:t>
      </w:r>
      <w:r>
        <w:rPr>
          <w:rFonts w:ascii="Calibri" w:hAnsi="Calibri" w:cs="Calibri"/>
          <w:sz w:val="24"/>
          <w:szCs w:val="24"/>
        </w:rPr>
        <w:t xml:space="preserve"> </w:t>
      </w:r>
      <w:r w:rsidRPr="006768AA">
        <w:rPr>
          <w:rFonts w:ascii="Calibri" w:hAnsi="Calibri" w:cs="Calibri"/>
          <w:b/>
          <w:bCs/>
          <w:sz w:val="24"/>
          <w:szCs w:val="24"/>
        </w:rPr>
        <w:t>Lem'alar (49)</w:t>
      </w:r>
    </w:p>
    <w:p w:rsidR="006768AA" w:rsidRDefault="006768AA" w:rsidP="001102A1">
      <w:pPr>
        <w:spacing w:before="120" w:after="0" w:line="240" w:lineRule="auto"/>
        <w:jc w:val="both"/>
        <w:rPr>
          <w:rFonts w:ascii="Calibri" w:hAnsi="Calibri" w:cs="Calibri"/>
          <w:b/>
          <w:bCs/>
          <w:sz w:val="24"/>
          <w:szCs w:val="24"/>
        </w:rPr>
      </w:pPr>
      <w:r w:rsidRPr="006768AA">
        <w:rPr>
          <w:rFonts w:ascii="Calibri" w:hAnsi="Calibri" w:cs="Calibri"/>
          <w:sz w:val="24"/>
          <w:szCs w:val="24"/>
        </w:rPr>
        <w:t>“</w:t>
      </w:r>
      <w:r w:rsidRPr="006768AA">
        <w:rPr>
          <w:rFonts w:ascii="Calibri" w:hAnsi="Calibri" w:cs="Calibri"/>
          <w:color w:val="FF0000"/>
          <w:sz w:val="28"/>
          <w:szCs w:val="28"/>
          <w:rtl/>
        </w:rPr>
        <w:t>مَنْ تَمَسَّكَ بِسُنَّتِى عِنْدَ فَسَادِ اُمَّتِى فَلَهُ اَجْرُ مِاَةِ شَهِيدٍ</w:t>
      </w:r>
      <w:r w:rsidRPr="006768AA">
        <w:rPr>
          <w:rFonts w:ascii="Calibri" w:hAnsi="Calibri" w:cs="Calibri"/>
          <w:sz w:val="24"/>
          <w:szCs w:val="24"/>
        </w:rPr>
        <w:t xml:space="preserve"> -ev kema kal- Yani: "Bid'aların ve dalaletlerin istilâsı zamanında Sünnet-i Seniyeye ve hakikat-ı Kur'aniyeye temessük edip hizmet eden, yüz şehid sevabını kazanabilir."</w:t>
      </w:r>
      <w:r>
        <w:rPr>
          <w:rFonts w:ascii="Calibri" w:hAnsi="Calibri" w:cs="Calibri"/>
          <w:sz w:val="24"/>
          <w:szCs w:val="24"/>
        </w:rPr>
        <w:t xml:space="preserve"> </w:t>
      </w:r>
      <w:r w:rsidRPr="006768AA">
        <w:rPr>
          <w:rFonts w:ascii="Calibri" w:hAnsi="Calibri" w:cs="Calibri"/>
          <w:b/>
          <w:bCs/>
          <w:sz w:val="24"/>
          <w:szCs w:val="24"/>
        </w:rPr>
        <w:t>Lem'alar (167)</w:t>
      </w:r>
    </w:p>
    <w:p w:rsidR="006768AA" w:rsidRPr="00924ABF" w:rsidRDefault="006768AA" w:rsidP="001102A1">
      <w:pPr>
        <w:spacing w:before="120" w:after="0" w:line="240" w:lineRule="auto"/>
        <w:jc w:val="both"/>
        <w:rPr>
          <w:rFonts w:ascii="Calibri" w:hAnsi="Calibri" w:cs="Calibri"/>
          <w:b/>
          <w:bCs/>
          <w:sz w:val="24"/>
          <w:szCs w:val="24"/>
        </w:rPr>
      </w:pPr>
      <w:r w:rsidRPr="00924ABF">
        <w:rPr>
          <w:rFonts w:ascii="Calibri" w:hAnsi="Calibri" w:cs="Calibri"/>
          <w:sz w:val="24"/>
          <w:szCs w:val="24"/>
        </w:rPr>
        <w:t>“</w:t>
      </w:r>
      <w:r w:rsidR="00924ABF" w:rsidRPr="00924ABF">
        <w:rPr>
          <w:rFonts w:ascii="Calibri" w:hAnsi="Calibri" w:cs="Calibri"/>
          <w:sz w:val="24"/>
          <w:szCs w:val="24"/>
        </w:rPr>
        <w:t>Bugün, büyük ve merhum kardeşim Molla Abdullah ile Hazret-i Ziyaeddin hakkındaki malûmunuz muhavereyi tahattur ettim. Sonra sizi düşündüm. Kalben dedim: Eğer perde-i gayb açılsa, bu sebatsız zamanda böyle sebat gösteren ve bu yakıcı, ateşli hallerden sarsılmayan bu samimî dindarlar ve ciddî müslümanlar eğer herbiri bir veli, hattâ bir kutub görünse, benim nazarımda şimdi verdiğim ehemmiyeti ve alâkayı pek az ziyadeleştirecek ve eğer birer âmi ve âdi görünse, şimdi verdiğim kıymeti hiç noksan etmeyecek diye karar verdim. Çünki böyle pek ağır şerait altında iman kurtarmak hizmeti, herşeyin fevkindedir. Şahsî makamlar ve hüsn-ü zanların ilâve ettikleri meziyetler, böyle dağdağalı, sarsıntılı hallerde hüsn-ü zanlarını kırmakla muhabbetleri azalır ve meziyet sahibi dahi onların nazarlarında mevkiini muhafaza etmek için tasannua ve tekellüfe ve sıkıntılı vakara mecburiyet hisseder. İşte hadsiz şükür olsun ki, bizler böyle soğuk tekellüflere muhtaç olmuyoruz.</w:t>
      </w:r>
      <w:r w:rsidR="00924ABF" w:rsidRPr="00924ABF">
        <w:rPr>
          <w:rFonts w:ascii="Calibri" w:hAnsi="Calibri" w:cs="Calibri"/>
          <w:sz w:val="24"/>
          <w:szCs w:val="24"/>
        </w:rPr>
        <w:t xml:space="preserve">” </w:t>
      </w:r>
      <w:r w:rsidR="00924ABF" w:rsidRPr="00924ABF">
        <w:rPr>
          <w:rFonts w:ascii="Calibri" w:hAnsi="Calibri" w:cs="Calibri"/>
          <w:b/>
          <w:bCs/>
          <w:sz w:val="24"/>
          <w:szCs w:val="24"/>
        </w:rPr>
        <w:t>Şualar (307)</w:t>
      </w:r>
    </w:p>
    <w:p w:rsidR="00924ABF" w:rsidRDefault="00924ABF" w:rsidP="001102A1">
      <w:pPr>
        <w:spacing w:before="120" w:after="0" w:line="240" w:lineRule="auto"/>
        <w:jc w:val="both"/>
        <w:rPr>
          <w:b/>
          <w:bCs/>
          <w:sz w:val="24"/>
          <w:szCs w:val="24"/>
        </w:rPr>
      </w:pPr>
      <w:r>
        <w:rPr>
          <w:sz w:val="24"/>
          <w:szCs w:val="24"/>
        </w:rPr>
        <w:t>“</w:t>
      </w:r>
      <w:r w:rsidRPr="00924ABF">
        <w:rPr>
          <w:sz w:val="24"/>
          <w:szCs w:val="24"/>
        </w:rPr>
        <w:t>Madem ki hasene on misline çıkar. Seyyie, nefsinde birde münhasır kalır. Sen de haseneden neş'et eden muhabbeti, muhsinden muhsinin müteallikatına teşmil et. Uyûbundan iğmaz-ı ayn et. Seyyieden neş'et eden adavet-i müsi'den, müsi'in ekaribine veya sair güzel sıfatlarına tecavüz ettirme. Bu edeb-i illiye-i âdile-i Kur'aniye ile edeblen! Kur'an'ın edebiyle edeblenmeyen, zamanın sillesiyle te'dib olunacağı muhakkaktır.</w:t>
      </w:r>
      <w:r>
        <w:rPr>
          <w:sz w:val="24"/>
          <w:szCs w:val="24"/>
        </w:rPr>
        <w:t xml:space="preserve">” </w:t>
      </w:r>
      <w:r w:rsidRPr="00924ABF">
        <w:rPr>
          <w:b/>
          <w:bCs/>
          <w:sz w:val="24"/>
          <w:szCs w:val="24"/>
        </w:rPr>
        <w:t>Nur'un İlk Kapısı (47)</w:t>
      </w:r>
    </w:p>
    <w:p w:rsidR="00924ABF" w:rsidRPr="00924ABF" w:rsidRDefault="00924ABF" w:rsidP="001102A1">
      <w:pPr>
        <w:spacing w:before="120" w:after="0" w:line="240" w:lineRule="auto"/>
        <w:jc w:val="both"/>
        <w:rPr>
          <w:b/>
          <w:bCs/>
          <w:sz w:val="24"/>
          <w:szCs w:val="24"/>
        </w:rPr>
      </w:pPr>
      <w:r w:rsidRPr="004903B0">
        <w:rPr>
          <w:i/>
          <w:iCs/>
          <w:sz w:val="24"/>
          <w:szCs w:val="24"/>
        </w:rPr>
        <w:t xml:space="preserve">(Bakınız: </w:t>
      </w:r>
      <w:r>
        <w:rPr>
          <w:i/>
          <w:iCs/>
          <w:sz w:val="24"/>
          <w:szCs w:val="24"/>
          <w:highlight w:val="yellow"/>
        </w:rPr>
        <w:t>Müsamahada Ölçü Derlemesi</w:t>
      </w:r>
      <w:r w:rsidRPr="007C32DF">
        <w:rPr>
          <w:i/>
          <w:iCs/>
          <w:sz w:val="24"/>
          <w:szCs w:val="24"/>
          <w:highlight w:val="yellow"/>
        </w:rPr>
        <w:t>)</w:t>
      </w:r>
    </w:p>
  </w:footnote>
  <w:footnote w:id="3">
    <w:p w:rsidR="001102A1" w:rsidRDefault="001102A1" w:rsidP="001102A1">
      <w:pPr>
        <w:pStyle w:val="FootnoteText"/>
        <w:spacing w:before="120"/>
      </w:pPr>
      <w:r>
        <w:rPr>
          <w:rStyle w:val="FootnoteReference"/>
        </w:rPr>
        <w:footnoteRef/>
      </w:r>
      <w:r>
        <w:t xml:space="preserve"> </w:t>
      </w:r>
      <w:r w:rsidRPr="004903B0">
        <w:rPr>
          <w:i/>
          <w:iCs/>
          <w:sz w:val="24"/>
          <w:szCs w:val="24"/>
        </w:rPr>
        <w:t xml:space="preserve">(Bakınız: </w:t>
      </w:r>
      <w:r>
        <w:rPr>
          <w:i/>
          <w:iCs/>
          <w:sz w:val="24"/>
          <w:szCs w:val="24"/>
          <w:highlight w:val="yellow"/>
        </w:rPr>
        <w:t>Risale-i Nur Derlemesi</w:t>
      </w:r>
      <w:r w:rsidRPr="007C32DF">
        <w:rPr>
          <w:i/>
          <w:iCs/>
          <w:sz w:val="24"/>
          <w:szCs w:val="24"/>
          <w:highlight w:val="yellow"/>
        </w:rPr>
        <w:t>)</w:t>
      </w:r>
    </w:p>
  </w:footnote>
  <w:footnote w:id="4">
    <w:p w:rsidR="001102A1" w:rsidRDefault="001102A1" w:rsidP="001102A1">
      <w:pPr>
        <w:spacing w:before="120" w:after="0" w:line="240" w:lineRule="auto"/>
        <w:jc w:val="both"/>
        <w:rPr>
          <w:rFonts w:ascii="Calibri" w:hAnsi="Calibri" w:cs="Calibri"/>
          <w:b/>
          <w:bCs/>
          <w:sz w:val="24"/>
          <w:szCs w:val="24"/>
        </w:rPr>
      </w:pPr>
      <w:r>
        <w:rPr>
          <w:rStyle w:val="FootnoteReference"/>
        </w:rPr>
        <w:footnoteRef/>
      </w:r>
      <w:r>
        <w:t xml:space="preserve"> </w:t>
      </w:r>
      <w:r>
        <w:rPr>
          <w:rFonts w:ascii="Calibri" w:hAnsi="Calibri" w:cs="Calibri"/>
          <w:sz w:val="24"/>
          <w:szCs w:val="24"/>
        </w:rPr>
        <w:t>“</w:t>
      </w:r>
      <w:r w:rsidRPr="001102A1">
        <w:rPr>
          <w:rFonts w:ascii="Calibri" w:hAnsi="Calibri" w:cs="Calibri"/>
          <w:sz w:val="24"/>
          <w:szCs w:val="24"/>
        </w:rPr>
        <w:t>Yazdığım bazı şeylere dair fikrinizi soruyordum. Maksadım, "Gördüğüm hakikat acaba hakikat mıdır?" diye sormuyorum. Belki "Hakikata açılan yol, acaba umuma yol olabilir mi?" diye soruyorum. Çünki, umumun telakkisini sizin kadar bilmiyorum.</w:t>
      </w:r>
      <w:r>
        <w:rPr>
          <w:rFonts w:ascii="Calibri" w:hAnsi="Calibri" w:cs="Calibri"/>
          <w:sz w:val="24"/>
          <w:szCs w:val="24"/>
        </w:rPr>
        <w:t xml:space="preserve">” </w:t>
      </w:r>
      <w:r w:rsidRPr="001102A1">
        <w:rPr>
          <w:rFonts w:ascii="Calibri" w:hAnsi="Calibri" w:cs="Calibri"/>
          <w:b/>
          <w:bCs/>
          <w:sz w:val="24"/>
          <w:szCs w:val="24"/>
        </w:rPr>
        <w:t>Barla Lahikası (251)</w:t>
      </w:r>
    </w:p>
    <w:p w:rsidR="001102A1" w:rsidRDefault="001102A1" w:rsidP="001102A1">
      <w:pPr>
        <w:spacing w:before="120" w:after="0" w:line="240" w:lineRule="auto"/>
        <w:jc w:val="both"/>
      </w:pPr>
      <w:r w:rsidRPr="001102A1">
        <w:rPr>
          <w:rFonts w:ascii="Calibri" w:hAnsi="Calibri" w:cs="Calibri"/>
          <w:sz w:val="24"/>
          <w:szCs w:val="24"/>
        </w:rPr>
        <w:t>“</w:t>
      </w:r>
      <w:r w:rsidRPr="001102A1">
        <w:rPr>
          <w:rFonts w:ascii="Calibri" w:hAnsi="Calibri" w:cs="Calibri"/>
          <w:sz w:val="24"/>
          <w:szCs w:val="24"/>
        </w:rPr>
        <w:t>Biliniz, kardeşlerim ve ders arkadaşlarım! Benim hatamı gördüğünüz vakit serbestçe bana söyleseniz mesrur olacağım. Hattâ başıma vursanız, Allah razı olsun diyeceğim. Hakk'ın hatırını muhafaza için, başka hatırlara bakılmaz. Nefs-i emmarenin enaniyeti hesabına, Hakk'ın hatırı olan bilmediğim bir hakikatı müdafaa değil, alerre'si vel'ayn kabul ederim.</w:t>
      </w:r>
      <w:r>
        <w:rPr>
          <w:rFonts w:ascii="Calibri" w:hAnsi="Calibri" w:cs="Calibri"/>
          <w:sz w:val="24"/>
          <w:szCs w:val="24"/>
        </w:rPr>
        <w:t xml:space="preserve">” </w:t>
      </w:r>
      <w:r w:rsidRPr="001102A1">
        <w:rPr>
          <w:rFonts w:ascii="Calibri" w:hAnsi="Calibri" w:cs="Calibri"/>
          <w:b/>
          <w:bCs/>
          <w:sz w:val="24"/>
          <w:szCs w:val="24"/>
        </w:rPr>
        <w:t>Barla Lahikası (138)</w:t>
      </w:r>
    </w:p>
  </w:footnote>
  <w:footnote w:id="5">
    <w:p w:rsidR="002042A6" w:rsidRDefault="002042A6" w:rsidP="001102A1">
      <w:pPr>
        <w:pStyle w:val="FootnoteText"/>
        <w:spacing w:before="120"/>
        <w:jc w:val="both"/>
        <w:rPr>
          <w:rFonts w:ascii="Calibri" w:hAnsi="Calibri" w:cs="Calibri"/>
          <w:sz w:val="24"/>
          <w:szCs w:val="24"/>
        </w:rPr>
      </w:pPr>
      <w:r w:rsidRPr="002042A6">
        <w:rPr>
          <w:rStyle w:val="FootnoteReference"/>
          <w:rFonts w:ascii="Calibri" w:hAnsi="Calibri" w:cs="Calibri"/>
          <w:sz w:val="24"/>
          <w:szCs w:val="24"/>
        </w:rPr>
        <w:footnoteRef/>
      </w:r>
      <w:r w:rsidRPr="002042A6">
        <w:rPr>
          <w:rFonts w:ascii="Calibri" w:hAnsi="Calibri" w:cs="Calibri"/>
          <w:sz w:val="24"/>
          <w:szCs w:val="24"/>
        </w:rPr>
        <w:t xml:space="preserve"> </w:t>
      </w:r>
      <w:r w:rsidRPr="00541DA4">
        <w:rPr>
          <w:rFonts w:ascii="Calibri" w:hAnsi="Calibri" w:cs="Calibri"/>
          <w:b/>
          <w:bCs/>
          <w:sz w:val="24"/>
          <w:szCs w:val="24"/>
        </w:rPr>
        <w:t>Risale-i Nur ilham eseri ve Kur’an’ın mucize-i maneviyesi olduğundan onda hata aranmaz. Peki ya ona dellalık eden Üstad Hazretlerinin şahsiyetinde hata var mıdır?</w:t>
      </w:r>
    </w:p>
    <w:p w:rsidR="002042A6" w:rsidRDefault="002042A6" w:rsidP="001102A1">
      <w:pPr>
        <w:spacing w:before="120" w:after="0" w:line="240" w:lineRule="auto"/>
        <w:jc w:val="both"/>
        <w:rPr>
          <w:rFonts w:ascii="Calibri" w:hAnsi="Calibri" w:cs="Calibri"/>
          <w:b/>
          <w:bCs/>
          <w:sz w:val="24"/>
          <w:szCs w:val="24"/>
        </w:rPr>
      </w:pPr>
      <w:r>
        <w:rPr>
          <w:rFonts w:ascii="Calibri" w:hAnsi="Calibri" w:cs="Calibri"/>
          <w:sz w:val="24"/>
          <w:szCs w:val="24"/>
        </w:rPr>
        <w:t>“</w:t>
      </w:r>
      <w:r w:rsidRPr="00541DA4">
        <w:rPr>
          <w:rFonts w:ascii="Calibri" w:hAnsi="Calibri" w:cs="Calibri"/>
          <w:sz w:val="24"/>
          <w:szCs w:val="24"/>
        </w:rPr>
        <w:t xml:space="preserve">İmam-ı Ali'nin (Kerremallahü Vechehu) </w:t>
      </w:r>
      <w:r w:rsidRPr="00541DA4">
        <w:rPr>
          <w:rFonts w:ascii="Calibri" w:hAnsi="Calibri" w:cs="Calibri"/>
          <w:b/>
          <w:bCs/>
          <w:sz w:val="24"/>
          <w:szCs w:val="24"/>
        </w:rPr>
        <w:t xml:space="preserve">şahsına ve hayatına ve adalet-i hakikî üzerine giden siyasetine </w:t>
      </w:r>
      <w:r w:rsidRPr="00541DA4">
        <w:rPr>
          <w:rFonts w:ascii="Calibri" w:hAnsi="Calibri" w:cs="Calibri"/>
          <w:sz w:val="24"/>
          <w:szCs w:val="24"/>
        </w:rPr>
        <w:t xml:space="preserve">ilişmek, darbe vurmak başkadır. </w:t>
      </w:r>
      <w:r w:rsidRPr="00541DA4">
        <w:rPr>
          <w:rFonts w:ascii="Calibri" w:hAnsi="Calibri" w:cs="Calibri"/>
          <w:b/>
          <w:bCs/>
          <w:sz w:val="24"/>
          <w:szCs w:val="24"/>
        </w:rPr>
        <w:t>Şahsiyet-i zahirîsinden ve hayat-ı dünyeviyesinden ve siyaset-i içtimaiyesinden</w:t>
      </w:r>
      <w:r w:rsidRPr="00541DA4">
        <w:rPr>
          <w:rFonts w:ascii="Calibri" w:hAnsi="Calibri" w:cs="Calibri"/>
          <w:sz w:val="24"/>
          <w:szCs w:val="24"/>
        </w:rPr>
        <w:t xml:space="preserve"> binler derece daha yüksek olan </w:t>
      </w:r>
      <w:r w:rsidRPr="00541DA4">
        <w:rPr>
          <w:rFonts w:ascii="Calibri" w:hAnsi="Calibri" w:cs="Calibri"/>
          <w:b/>
          <w:bCs/>
          <w:sz w:val="24"/>
          <w:szCs w:val="24"/>
        </w:rPr>
        <w:t>şahsiyet-i manevîsine ve kemalât-ı ilmiyesine ve makamat-ı velayetine ve vârisliğine</w:t>
      </w:r>
      <w:r w:rsidRPr="00541DA4">
        <w:rPr>
          <w:rFonts w:ascii="Calibri" w:hAnsi="Calibri" w:cs="Calibri"/>
          <w:sz w:val="24"/>
          <w:szCs w:val="24"/>
        </w:rPr>
        <w:t xml:space="preserve"> darbe gelmez ve gelmemiş ve gelemiyor</w:t>
      </w:r>
      <w:r w:rsidRPr="002042A6">
        <w:rPr>
          <w:rFonts w:ascii="Calibri" w:hAnsi="Calibri" w:cs="Calibri"/>
          <w:sz w:val="24"/>
          <w:szCs w:val="24"/>
        </w:rPr>
        <w:t xml:space="preserve">. Kimin haddi var? Onun için, iki ciheti birleştirmek tevehhümüyle karşısında muarazaya çalışanların taarruzu pek dehşetli görünüyor. Ehl-i iman ortasında nasıl böyle vukuat olabilir? diye hayret veriyor. Halbuki Yezid ve Velid gibi habis herifler müstesna, ötekilerin kısm-ı a'zamı, İmam-ı Ali'nin (R.A.) hârika kemalâtına ve kerametlerine ve verasetine ilişmek değil, belki </w:t>
      </w:r>
      <w:r w:rsidRPr="00541DA4">
        <w:rPr>
          <w:rFonts w:ascii="Calibri" w:hAnsi="Calibri" w:cs="Calibri"/>
          <w:b/>
          <w:bCs/>
          <w:sz w:val="24"/>
          <w:szCs w:val="24"/>
        </w:rPr>
        <w:t>yalnız hayat-ı içtimaiye-i insaniyeye ait idaresine</w:t>
      </w:r>
      <w:r w:rsidRPr="002042A6">
        <w:rPr>
          <w:rFonts w:ascii="Calibri" w:hAnsi="Calibri" w:cs="Calibri"/>
          <w:sz w:val="24"/>
          <w:szCs w:val="24"/>
        </w:rPr>
        <w:t xml:space="preserve"> darbe vurmağa çalışmışlar, </w:t>
      </w:r>
      <w:r w:rsidRPr="00541DA4">
        <w:rPr>
          <w:rFonts w:ascii="Calibri" w:hAnsi="Calibri" w:cs="Calibri"/>
          <w:b/>
          <w:bCs/>
          <w:sz w:val="24"/>
          <w:szCs w:val="24"/>
        </w:rPr>
        <w:t>hata etmişler.</w:t>
      </w:r>
      <w:r>
        <w:rPr>
          <w:rFonts w:ascii="Calibri" w:hAnsi="Calibri" w:cs="Calibri"/>
          <w:sz w:val="24"/>
          <w:szCs w:val="24"/>
        </w:rPr>
        <w:t xml:space="preserve">” </w:t>
      </w:r>
      <w:r w:rsidRPr="002042A6">
        <w:rPr>
          <w:rFonts w:ascii="Calibri" w:hAnsi="Calibri" w:cs="Calibri"/>
          <w:b/>
          <w:bCs/>
          <w:sz w:val="24"/>
          <w:szCs w:val="24"/>
        </w:rPr>
        <w:t>Emirdağ Lahikası-1 (211)</w:t>
      </w:r>
    </w:p>
    <w:p w:rsidR="002042A6" w:rsidRPr="002042A6" w:rsidRDefault="002042A6" w:rsidP="001102A1">
      <w:pPr>
        <w:spacing w:before="120" w:after="0" w:line="240" w:lineRule="auto"/>
        <w:jc w:val="both"/>
        <w:rPr>
          <w:rFonts w:ascii="Calibri" w:hAnsi="Calibri" w:cs="Calibri"/>
          <w:sz w:val="24"/>
          <w:szCs w:val="24"/>
        </w:rPr>
      </w:pPr>
      <w:r w:rsidRPr="002042A6">
        <w:rPr>
          <w:rFonts w:ascii="Calibri" w:hAnsi="Calibri" w:cs="Calibri"/>
          <w:sz w:val="24"/>
          <w:szCs w:val="24"/>
        </w:rPr>
        <w:t>“Ben görüyorum ki: Kur'an-ı Hakîm'in hakaikine ait bazı kemalât, o hakaike dellâllık eden vasıtalara veriliyor. Şu ise yanlıştır. Çünki me'hazın kudsiyeti, çok bürhanlar kuvvetinde tesirat gösteriyor; onun ile, ahkâmı umuma kabul ettiriyor. Ne vakit dellâl ve vekil gölge etse, yani onlara teveccüh edilse, o me'hazdaki kudsiyetin tesiri kaybolur. Bu sır içindir ki, bana karşı haddimden çok fazla teveccüh gösteren kardeşlerime bir hakikatı beyan edeceğim. Şöyle ki:</w:t>
      </w:r>
    </w:p>
    <w:p w:rsidR="00541DA4" w:rsidRDefault="002042A6" w:rsidP="001102A1">
      <w:pPr>
        <w:spacing w:before="120" w:after="0" w:line="240" w:lineRule="auto"/>
        <w:jc w:val="both"/>
        <w:rPr>
          <w:rFonts w:ascii="Calibri" w:hAnsi="Calibri" w:cs="Calibri"/>
          <w:sz w:val="24"/>
          <w:szCs w:val="24"/>
        </w:rPr>
      </w:pPr>
      <w:r w:rsidRPr="002042A6">
        <w:rPr>
          <w:rFonts w:ascii="Calibri" w:hAnsi="Calibri" w:cs="Calibri"/>
          <w:sz w:val="24"/>
          <w:szCs w:val="24"/>
        </w:rPr>
        <w:t>Bir insanın müteaddid şahsiyeti olabilir. O şahsiyetler ayrı ayrı ahlâkı gösteriyorlar. Meselâ: Büyük bir memurun, memuriyet makamında bulunduğu vakit bir şahsiyeti var ki; vakar iktiza ediyor, makamın izzetini muhafaza edecek etvar istiyor. Meselâ: Her ziyaretçi için tevazu' göstermek tezellüldür, makamı tenzildir. Fakat kendi hanesindeki şahsiyeti, makamın aksiyle bazı ahlâkı istiyor ki, ne kadar tevazu' etse iyidir. Az bir vakar gösterse, tekebbür olur. Ve hâkeza... Demek bir insanın, vazifesi itibariyle bir şahsiyeti bulunur ki, hakikî şahsiyeti ile çok noktalarda muhalif düşer. Eğer o vazife sahibi, o vazifeye hakikî lâyıksa ve tam müstaid ise, o iki şahsiyeti birbirine yakın olur. Eğer müstaid değilse, meselâ bir nefer, bir müşir makamında oturtulsa, o iki şahsiyet birbirinden uzak düşer; o neferin şahsî, âdî, küçük hasletleri; makamın iktiza ettiği âlî, yüksek ahlâk ile kabil-i te'lif olamıyor.</w:t>
      </w:r>
    </w:p>
    <w:p w:rsidR="00541DA4" w:rsidRPr="00541DA4" w:rsidRDefault="00541DA4" w:rsidP="001102A1">
      <w:pPr>
        <w:spacing w:before="120" w:after="0" w:line="240" w:lineRule="auto"/>
        <w:jc w:val="both"/>
        <w:rPr>
          <w:rFonts w:ascii="Calibri" w:hAnsi="Calibri" w:cs="Calibri"/>
          <w:sz w:val="24"/>
          <w:szCs w:val="24"/>
        </w:rPr>
      </w:pPr>
      <w:r w:rsidRPr="00541DA4">
        <w:rPr>
          <w:rFonts w:ascii="Calibri" w:hAnsi="Calibri" w:cs="Calibri"/>
          <w:sz w:val="24"/>
          <w:szCs w:val="24"/>
        </w:rPr>
        <w:t>İşte bu bîçare kardeşinizde üç şahsiyet var. Birbirinden çok uzak, hem de pek çok uzaktırlar.</w:t>
      </w:r>
    </w:p>
    <w:p w:rsidR="00541DA4" w:rsidRDefault="00541DA4" w:rsidP="001102A1">
      <w:pPr>
        <w:spacing w:before="120" w:after="0" w:line="240" w:lineRule="auto"/>
        <w:jc w:val="both"/>
        <w:rPr>
          <w:rFonts w:ascii="Calibri" w:hAnsi="Calibri" w:cs="Calibri"/>
          <w:sz w:val="24"/>
          <w:szCs w:val="24"/>
        </w:rPr>
      </w:pPr>
      <w:r w:rsidRPr="00541DA4">
        <w:rPr>
          <w:rFonts w:ascii="Calibri" w:hAnsi="Calibri" w:cs="Calibri"/>
          <w:b/>
          <w:bCs/>
          <w:sz w:val="24"/>
          <w:szCs w:val="24"/>
        </w:rPr>
        <w:t>Birincisi:</w:t>
      </w:r>
      <w:r w:rsidRPr="00541DA4">
        <w:rPr>
          <w:rFonts w:ascii="Calibri" w:hAnsi="Calibri" w:cs="Calibri"/>
          <w:sz w:val="24"/>
          <w:szCs w:val="24"/>
        </w:rPr>
        <w:t xml:space="preserve"> Kur'an-ı Hakîm'in hazine-i âlîsinin dellâlı cihetindeki muvakkat, sırf Kur'ana ait bir şahsiyetim var. O dellâllığın iktiza ettiği pek yüksek ahlâk var ki, o ahlâk benim değil, ben sahib değilim. Belki o makamın ve o vazifenin iktiza ettiği seciyelerdir. Bende bu neviden ne görseniz benim değil, onunla bana bakmayınız, o makamındır.</w:t>
      </w:r>
    </w:p>
    <w:p w:rsidR="00541DA4" w:rsidRPr="00541DA4" w:rsidRDefault="00541DA4" w:rsidP="001102A1">
      <w:pPr>
        <w:spacing w:before="120" w:after="0" w:line="240" w:lineRule="auto"/>
        <w:jc w:val="both"/>
        <w:rPr>
          <w:rFonts w:ascii="Calibri" w:hAnsi="Calibri" w:cs="Calibri"/>
          <w:sz w:val="24"/>
          <w:szCs w:val="24"/>
        </w:rPr>
      </w:pPr>
      <w:r w:rsidRPr="00541DA4">
        <w:rPr>
          <w:rFonts w:ascii="Calibri" w:hAnsi="Calibri" w:cs="Calibri"/>
          <w:b/>
          <w:bCs/>
          <w:sz w:val="24"/>
          <w:szCs w:val="24"/>
        </w:rPr>
        <w:t>İkinci şahsiyet:</w:t>
      </w:r>
      <w:r w:rsidRPr="00541DA4">
        <w:rPr>
          <w:rFonts w:ascii="Calibri" w:hAnsi="Calibri" w:cs="Calibri"/>
          <w:sz w:val="24"/>
          <w:szCs w:val="24"/>
        </w:rPr>
        <w:t xml:space="preserve"> Ubudiyet vaktinde dergâh-ı İlahiyeye müteveccih olduğum vakit, Cenab-ı Hakk'ın ihsanıyla bir şahsiyet veriliyor ki, o şahsiyet bazı âsârı gösteriyor. O âsâr, mana-yı ubudiyetin esası olan: "Kusurunu bilmek, fakr ve aczini anlamak, tezellül ile dergâh-ı İlahiyeye iltica etmek" noktalarından geliyor ki; o şahsiyetle, kendimi herkesten ziyade bedbaht, âciz, fakir ve kusurlu görüyorum. Bütün dünya beni medh ü sena etse, beni inandıramaz ki ben iyiyim ve sahib-i kemalim.</w:t>
      </w:r>
    </w:p>
    <w:p w:rsidR="00541DA4" w:rsidRPr="00541DA4" w:rsidRDefault="00541DA4" w:rsidP="001102A1">
      <w:pPr>
        <w:spacing w:before="120" w:after="0" w:line="240" w:lineRule="auto"/>
        <w:jc w:val="both"/>
        <w:rPr>
          <w:rFonts w:ascii="Calibri" w:hAnsi="Calibri" w:cs="Calibri"/>
          <w:sz w:val="24"/>
          <w:szCs w:val="24"/>
        </w:rPr>
      </w:pPr>
      <w:r w:rsidRPr="00541DA4">
        <w:rPr>
          <w:rFonts w:ascii="Calibri" w:hAnsi="Calibri" w:cs="Calibri"/>
          <w:b/>
          <w:bCs/>
          <w:sz w:val="24"/>
          <w:szCs w:val="24"/>
        </w:rPr>
        <w:t>Üçüncüsü:</w:t>
      </w:r>
      <w:r w:rsidRPr="00541DA4">
        <w:rPr>
          <w:rFonts w:ascii="Calibri" w:hAnsi="Calibri" w:cs="Calibri"/>
          <w:sz w:val="24"/>
          <w:szCs w:val="24"/>
        </w:rPr>
        <w:t xml:space="preserve"> Hakikî şahsiyetim, yani Eski Said'in bozması bir şahsiyetim var ki; o da Eski Said'den irsiyet kalma bazı damarlardır. Bazan riyaya, hubb-u câha bir arzu bulunuyor. Hem asil bir hanedandan olmadığımdan, hısset derecesinde bir iktisad ile, düşkün ve pest ahlâklar görünüyor.</w:t>
      </w:r>
    </w:p>
    <w:p w:rsidR="00541DA4" w:rsidRPr="00541DA4" w:rsidRDefault="00541DA4" w:rsidP="001102A1">
      <w:pPr>
        <w:spacing w:before="120" w:after="0" w:line="240" w:lineRule="auto"/>
        <w:jc w:val="both"/>
        <w:rPr>
          <w:rFonts w:ascii="Calibri" w:hAnsi="Calibri" w:cs="Calibri"/>
          <w:sz w:val="24"/>
          <w:szCs w:val="24"/>
        </w:rPr>
      </w:pPr>
      <w:r w:rsidRPr="00541DA4">
        <w:rPr>
          <w:rFonts w:ascii="Calibri" w:hAnsi="Calibri" w:cs="Calibri"/>
          <w:sz w:val="24"/>
          <w:szCs w:val="24"/>
        </w:rPr>
        <w:t>Ey kardeşler! Sizi bütün bütün kaçırmamak için, bu şahsiyetimin gizli çok fenalıklarını ve sû'-i hallerini söylemeyeceğim.</w:t>
      </w:r>
    </w:p>
    <w:p w:rsidR="002042A6" w:rsidRPr="00541DA4" w:rsidRDefault="00541DA4" w:rsidP="001102A1">
      <w:pPr>
        <w:spacing w:before="120" w:after="0" w:line="240" w:lineRule="auto"/>
        <w:jc w:val="both"/>
        <w:rPr>
          <w:rFonts w:ascii="Calibri" w:hAnsi="Calibri" w:cs="Calibri"/>
          <w:b/>
          <w:bCs/>
          <w:sz w:val="24"/>
          <w:szCs w:val="24"/>
        </w:rPr>
      </w:pPr>
      <w:r w:rsidRPr="00541DA4">
        <w:rPr>
          <w:rFonts w:ascii="Calibri" w:hAnsi="Calibri" w:cs="Calibri"/>
          <w:sz w:val="24"/>
          <w:szCs w:val="24"/>
        </w:rPr>
        <w:t xml:space="preserve">İşte kardeşlerim, ben müstaid ve makam sahibi olmadığım için, şu şahsiyetim, dellâllık ve ubudiyet vazifelerindeki ahlâktan ve âsârdan çok uzaktır. Hem </w:t>
      </w:r>
      <w:r w:rsidRPr="00541DA4">
        <w:rPr>
          <w:rFonts w:ascii="Calibri" w:hAnsi="Calibri" w:cs="Calibri"/>
          <w:color w:val="FF0000"/>
          <w:sz w:val="28"/>
          <w:szCs w:val="28"/>
          <w:rtl/>
        </w:rPr>
        <w:t>دَادِ حَقْ رَا قَابِلِيَّتْ شَرْطْ نِيسْتْ</w:t>
      </w:r>
      <w:r w:rsidRPr="00541DA4">
        <w:rPr>
          <w:rFonts w:ascii="Calibri" w:hAnsi="Calibri" w:cs="Calibri"/>
          <w:sz w:val="24"/>
          <w:szCs w:val="24"/>
        </w:rPr>
        <w:t xml:space="preserve"> kaidesince, Cenab-ı Hak merhametkârane kudretini benim hakkımda böyle göstermiş ki; en edna bir nefer gibi bu şahsiyetimi, en a'lâ bir makam-ı müşiriyet hükmünde olan hizmet-i esrar-ı Kur'aniyede istihdam ediyor. Yüzbinler şükür olsun. Nefis cümleden süflî, vazife cümle</w:t>
      </w:r>
      <w:r>
        <w:rPr>
          <w:rFonts w:ascii="Calibri" w:hAnsi="Calibri" w:cs="Calibri"/>
          <w:sz w:val="24"/>
          <w:szCs w:val="24"/>
        </w:rPr>
        <w:t>den a'lâ.”</w:t>
      </w:r>
      <w:r w:rsidR="002042A6">
        <w:rPr>
          <w:rFonts w:ascii="Calibri" w:hAnsi="Calibri" w:cs="Calibri"/>
          <w:sz w:val="24"/>
          <w:szCs w:val="24"/>
        </w:rPr>
        <w:t xml:space="preserve"> </w:t>
      </w:r>
      <w:r w:rsidR="002042A6" w:rsidRPr="002042A6">
        <w:rPr>
          <w:rFonts w:ascii="Calibri" w:hAnsi="Calibri" w:cs="Calibri"/>
          <w:b/>
          <w:bCs/>
          <w:sz w:val="24"/>
          <w:szCs w:val="24"/>
        </w:rPr>
        <w:t>Mektubat (319)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A50F8C"/>
    <w:rsid w:val="00016F46"/>
    <w:rsid w:val="001102A1"/>
    <w:rsid w:val="00134E6A"/>
    <w:rsid w:val="0015173B"/>
    <w:rsid w:val="0017574E"/>
    <w:rsid w:val="002042A6"/>
    <w:rsid w:val="00217B9B"/>
    <w:rsid w:val="00357630"/>
    <w:rsid w:val="00482FAD"/>
    <w:rsid w:val="00541DA4"/>
    <w:rsid w:val="006768AA"/>
    <w:rsid w:val="0069323D"/>
    <w:rsid w:val="006B1FF9"/>
    <w:rsid w:val="00924ABF"/>
    <w:rsid w:val="00A50F8C"/>
    <w:rsid w:val="00BA3486"/>
    <w:rsid w:val="00F67A26"/>
    <w:rsid w:val="00FB2CC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50F8C"/>
    <w:rPr>
      <w:vertAlign w:val="superscript"/>
    </w:rPr>
  </w:style>
  <w:style w:type="paragraph" w:styleId="FootnoteText">
    <w:name w:val="footnote text"/>
    <w:basedOn w:val="Normal"/>
    <w:link w:val="FootnoteTextChar"/>
    <w:uiPriority w:val="99"/>
    <w:unhideWhenUsed/>
    <w:rsid w:val="00A50F8C"/>
    <w:pPr>
      <w:spacing w:after="0" w:line="240" w:lineRule="auto"/>
    </w:pPr>
    <w:rPr>
      <w:sz w:val="20"/>
      <w:szCs w:val="20"/>
    </w:rPr>
  </w:style>
  <w:style w:type="character" w:customStyle="1" w:styleId="FootnoteTextChar">
    <w:name w:val="Footnote Text Char"/>
    <w:basedOn w:val="DefaultParagraphFont"/>
    <w:link w:val="FootnoteText"/>
    <w:uiPriority w:val="99"/>
    <w:rsid w:val="00A50F8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9F047-D712-4DC8-B154-7494249B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6</cp:revision>
  <dcterms:created xsi:type="dcterms:W3CDTF">2024-03-28T01:55:00Z</dcterms:created>
  <dcterms:modified xsi:type="dcterms:W3CDTF">2024-03-29T17:10:00Z</dcterms:modified>
</cp:coreProperties>
</file>